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E411" w14:textId="77777777" w:rsidR="0079034A" w:rsidRDefault="004D5CAB" w:rsidP="004D5CAB">
      <w:r>
        <w:t xml:space="preserve">Ad Request: </w:t>
      </w:r>
      <w:r w:rsidR="00DB2293">
        <w:t>XXXX</w:t>
      </w:r>
    </w:p>
    <w:p w14:paraId="4EC5E644" w14:textId="44D82803" w:rsidR="001D71B7" w:rsidRDefault="0079034A" w:rsidP="0079034A">
      <w:pPr>
        <w:jc w:val="center"/>
      </w:pPr>
      <w:r w:rsidRPr="0090103B">
        <w:rPr>
          <w:noProof/>
        </w:rPr>
        <w:drawing>
          <wp:inline distT="0" distB="0" distL="0" distR="0" wp14:anchorId="451ADD6D" wp14:editId="32AD7E6F">
            <wp:extent cx="3042285" cy="469900"/>
            <wp:effectExtent l="0" t="0" r="0" b="0"/>
            <wp:docPr id="1" name="Picture 1" descr="Renaissance School of Medicine at Stony Brook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aissance School of Medicine at Stony Brook University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F9ADE" w14:textId="77777777" w:rsidR="004D5CAB" w:rsidRPr="00D82090" w:rsidRDefault="004C5321" w:rsidP="0079034A">
      <w:pPr>
        <w:spacing w:before="240"/>
        <w:jc w:val="center"/>
        <w:rPr>
          <w:b/>
        </w:rPr>
      </w:pPr>
      <w:r w:rsidRPr="00D82090">
        <w:rPr>
          <w:b/>
        </w:rPr>
        <w:t>Stony Brook University Department of Pharmacological Sciences</w:t>
      </w:r>
    </w:p>
    <w:p w14:paraId="6C84FA28" w14:textId="1B234064" w:rsidR="004C5321" w:rsidRPr="00D82090" w:rsidRDefault="00CF5674" w:rsidP="004C5321">
      <w:pPr>
        <w:jc w:val="center"/>
        <w:rPr>
          <w:b/>
        </w:rPr>
      </w:pPr>
      <w:r>
        <w:rPr>
          <w:b/>
        </w:rPr>
        <w:t xml:space="preserve">3 </w:t>
      </w:r>
      <w:r w:rsidR="004C5321" w:rsidRPr="00D82090">
        <w:rPr>
          <w:b/>
        </w:rPr>
        <w:t>Tenure-Track Faculty Position</w:t>
      </w:r>
      <w:r w:rsidR="00ED78F2">
        <w:rPr>
          <w:b/>
        </w:rPr>
        <w:t>s</w:t>
      </w:r>
      <w:r w:rsidR="00DB2293">
        <w:rPr>
          <w:b/>
        </w:rPr>
        <w:t xml:space="preserve"> in </w:t>
      </w:r>
      <w:r w:rsidR="00ED78F2">
        <w:rPr>
          <w:b/>
        </w:rPr>
        <w:t>Pharmacological Sciences</w:t>
      </w:r>
    </w:p>
    <w:p w14:paraId="27C6849A" w14:textId="32C80019" w:rsidR="004C5321" w:rsidRPr="00DB2293" w:rsidRDefault="004C5321" w:rsidP="005B6DA2">
      <w:pPr>
        <w:jc w:val="both"/>
      </w:pPr>
      <w:r>
        <w:t>The Department of Pharmacological Sciences</w:t>
      </w:r>
      <w:r w:rsidR="00DB2293">
        <w:t xml:space="preserve"> (</w:t>
      </w:r>
      <w:hyperlink r:id="rId5" w:history="1">
        <w:r w:rsidR="008B6C6B" w:rsidRPr="008B6C6B">
          <w:rPr>
            <w:rStyle w:val="Hyperlink"/>
          </w:rPr>
          <w:t>Home Page</w:t>
        </w:r>
      </w:hyperlink>
      <w:r>
        <w:t>) at Stony Brook University seeks applications for</w:t>
      </w:r>
      <w:r w:rsidR="00ED78F2">
        <w:t xml:space="preserve"> </w:t>
      </w:r>
      <w:r w:rsidR="00CF5674">
        <w:t>three</w:t>
      </w:r>
      <w:r>
        <w:t xml:space="preserve"> tenure-track faculty position</w:t>
      </w:r>
      <w:r w:rsidR="00ED78F2">
        <w:t>s</w:t>
      </w:r>
      <w:r>
        <w:t>.</w:t>
      </w:r>
      <w:r w:rsidR="003311DD">
        <w:t xml:space="preserve"> </w:t>
      </w:r>
      <w:r>
        <w:t xml:space="preserve">Candidates must have an MD and/or Ph.D., at least </w:t>
      </w:r>
      <w:r w:rsidR="00371406">
        <w:t>three</w:t>
      </w:r>
      <w:r>
        <w:t xml:space="preserve"> years of postgraduate research experience, and an outstanding record of research accomplishment.</w:t>
      </w:r>
      <w:r w:rsidR="003311DD">
        <w:t xml:space="preserve"> </w:t>
      </w:r>
      <w:r w:rsidR="0012369B">
        <w:t>We seek</w:t>
      </w:r>
      <w:r>
        <w:t xml:space="preserve"> to recruit </w:t>
      </w:r>
      <w:r w:rsidR="00C62D8A">
        <w:t xml:space="preserve">an </w:t>
      </w:r>
      <w:r>
        <w:t>investigator</w:t>
      </w:r>
      <w:r w:rsidR="00C62D8A">
        <w:t xml:space="preserve"> at the level of Assistant or Associate Professor</w:t>
      </w:r>
      <w:r w:rsidR="0012369B">
        <w:t xml:space="preserve"> who</w:t>
      </w:r>
      <w:r w:rsidR="000968C3">
        <w:t xml:space="preserve">se </w:t>
      </w:r>
      <w:r w:rsidR="0012369B">
        <w:t xml:space="preserve">innovative </w:t>
      </w:r>
      <w:r>
        <w:t xml:space="preserve">translational research programs </w:t>
      </w:r>
      <w:r w:rsidR="00DB2293">
        <w:t xml:space="preserve">in </w:t>
      </w:r>
      <w:r w:rsidR="00ED78F2">
        <w:t>any area of pharmacology</w:t>
      </w:r>
      <w:r>
        <w:t xml:space="preserve"> </w:t>
      </w:r>
      <w:r w:rsidR="000968C3">
        <w:t>will integrate with our program</w:t>
      </w:r>
      <w:r w:rsidR="00C62D8A">
        <w:t>s</w:t>
      </w:r>
      <w:r w:rsidR="000968C3">
        <w:t xml:space="preserve"> </w:t>
      </w:r>
      <w:r w:rsidR="00C62D8A">
        <w:t xml:space="preserve">in </w:t>
      </w:r>
      <w:r w:rsidR="00DB2293" w:rsidRPr="00DB2293">
        <w:t>cancer</w:t>
      </w:r>
      <w:r w:rsidR="00C62D8A">
        <w:t>, in particular cancer</w:t>
      </w:r>
      <w:r w:rsidR="00DB2293" w:rsidRPr="00DB2293">
        <w:t xml:space="preserve"> immunology</w:t>
      </w:r>
      <w:r w:rsidR="00DB2293">
        <w:t>,</w:t>
      </w:r>
      <w:r w:rsidR="00DB2293" w:rsidRPr="00DB2293">
        <w:t xml:space="preserve"> </w:t>
      </w:r>
      <w:r w:rsidR="000968C3">
        <w:t>DNA damage repair</w:t>
      </w:r>
      <w:r w:rsidR="00DB2293">
        <w:t>, metastasis,</w:t>
      </w:r>
      <w:r w:rsidR="00DB2293" w:rsidRPr="00DB2293">
        <w:t xml:space="preserve"> </w:t>
      </w:r>
      <w:r w:rsidR="00CF5674">
        <w:t xml:space="preserve">and/or </w:t>
      </w:r>
      <w:r w:rsidR="00DB2293" w:rsidRPr="00DB2293">
        <w:t>metabolism</w:t>
      </w:r>
      <w:r w:rsidR="00C62D8A">
        <w:t>. We also seek to recruit two investigators at the level of Assistant Professor who will conduct</w:t>
      </w:r>
      <w:r w:rsidR="00ED78F2">
        <w:t xml:space="preserve"> research </w:t>
      </w:r>
      <w:r w:rsidR="000968C3">
        <w:t xml:space="preserve">in </w:t>
      </w:r>
      <w:r w:rsidR="00B37807">
        <w:t xml:space="preserve">drug discovery, chemical biology (medicinal chemistry), </w:t>
      </w:r>
      <w:r w:rsidR="00ED78F2">
        <w:t>neuropharmacology, infectious disease</w:t>
      </w:r>
      <w:r w:rsidR="000968C3">
        <w:t>s</w:t>
      </w:r>
      <w:r w:rsidR="00ED78F2">
        <w:t xml:space="preserve">, </w:t>
      </w:r>
      <w:r w:rsidR="000968C3">
        <w:t>aging</w:t>
      </w:r>
      <w:r w:rsidR="00054CE3">
        <w:t>,</w:t>
      </w:r>
      <w:r w:rsidR="000968C3">
        <w:t xml:space="preserve"> </w:t>
      </w:r>
      <w:r w:rsidR="00CF5674">
        <w:t>or</w:t>
      </w:r>
      <w:r w:rsidR="000968C3">
        <w:t xml:space="preserve"> </w:t>
      </w:r>
      <w:r w:rsidR="00ED78F2">
        <w:t xml:space="preserve">signal transduction. </w:t>
      </w:r>
      <w:r>
        <w:t xml:space="preserve">Senior candidates </w:t>
      </w:r>
      <w:r w:rsidR="00B37807">
        <w:t xml:space="preserve">are expected to </w:t>
      </w:r>
      <w:r>
        <w:t xml:space="preserve">have a </w:t>
      </w:r>
      <w:r w:rsidR="00ED78F2">
        <w:t>history</w:t>
      </w:r>
      <w:r>
        <w:t xml:space="preserve"> of success with </w:t>
      </w:r>
      <w:r w:rsidR="00ED78F2">
        <w:t xml:space="preserve">strong scholarship, </w:t>
      </w:r>
      <w:r>
        <w:t>extramural funding</w:t>
      </w:r>
      <w:r w:rsidR="00ED78F2">
        <w:t>,</w:t>
      </w:r>
      <w:r>
        <w:t xml:space="preserve"> and training of students and/or </w:t>
      </w:r>
      <w:r w:rsidRPr="004C5321">
        <w:t>fellows.</w:t>
      </w:r>
      <w:r w:rsidR="003311DD">
        <w:t xml:space="preserve"> </w:t>
      </w:r>
      <w:r w:rsidRPr="004C5321">
        <w:rPr>
          <w:rFonts w:cs="Arial"/>
          <w:color w:val="000000"/>
        </w:rPr>
        <w:t>To qualify for an appointment as Associate Professor, the candidate must meet the criteria established by the School of Medicine (</w:t>
      </w:r>
      <w:hyperlink r:id="rId6" w:history="1">
        <w:r w:rsidRPr="004C5321">
          <w:rPr>
            <w:rFonts w:cs="Arial"/>
            <w:color w:val="0000FF"/>
            <w:u w:val="single"/>
          </w:rPr>
          <w:t xml:space="preserve">School of Medicine's Criteria for Appointment, Promotion and Tenure </w:t>
        </w:r>
      </w:hyperlink>
      <w:r w:rsidRPr="004C5321">
        <w:rPr>
          <w:rFonts w:cs="Arial"/>
          <w:color w:val="000000"/>
        </w:rPr>
        <w:t>).</w:t>
      </w:r>
      <w:r w:rsidR="003311DD">
        <w:rPr>
          <w:rFonts w:cs="Arial"/>
          <w:color w:val="000000"/>
        </w:rPr>
        <w:t xml:space="preserve"> </w:t>
      </w:r>
      <w:r w:rsidR="000968C3">
        <w:rPr>
          <w:rFonts w:cs="Arial"/>
          <w:color w:val="000000"/>
        </w:rPr>
        <w:t>Stony Brook University and the Department of Pharmacological Sciences have a strong track record of supporting dual careers and promoting junior faculty.</w:t>
      </w:r>
      <w:r w:rsidR="000F77FF">
        <w:rPr>
          <w:rFonts w:cs="Arial"/>
          <w:color w:val="000000"/>
        </w:rPr>
        <w:t xml:space="preserve"> O</w:t>
      </w:r>
      <w:r w:rsidR="000F77FF" w:rsidRPr="000F77FF">
        <w:rPr>
          <w:rFonts w:cs="Arial"/>
          <w:color w:val="000000"/>
        </w:rPr>
        <w:t xml:space="preserve">utstanding </w:t>
      </w:r>
      <w:r w:rsidR="000F77FF">
        <w:rPr>
          <w:rFonts w:cs="Arial"/>
          <w:color w:val="000000"/>
        </w:rPr>
        <w:t>support will be provided</w:t>
      </w:r>
      <w:r w:rsidR="000F77FF" w:rsidRPr="000F77FF">
        <w:rPr>
          <w:rFonts w:cs="Arial"/>
          <w:color w:val="000000"/>
        </w:rPr>
        <w:t xml:space="preserve">, including competitive salary and start-up support, junior faculty mentoring, </w:t>
      </w:r>
      <w:r w:rsidR="000F77FF">
        <w:rPr>
          <w:rFonts w:cs="Arial"/>
          <w:color w:val="000000"/>
        </w:rPr>
        <w:t>numerous</w:t>
      </w:r>
      <w:r w:rsidR="000F77FF" w:rsidRPr="000F77FF">
        <w:rPr>
          <w:rFonts w:cs="Arial"/>
          <w:color w:val="000000"/>
        </w:rPr>
        <w:t xml:space="preserve"> core facilities and a strong</w:t>
      </w:r>
      <w:r w:rsidR="000F77FF">
        <w:rPr>
          <w:rFonts w:cs="Arial"/>
          <w:color w:val="000000"/>
        </w:rPr>
        <w:t>ly</w:t>
      </w:r>
      <w:r w:rsidR="000F77FF" w:rsidRPr="000F77FF">
        <w:rPr>
          <w:rFonts w:cs="Arial"/>
          <w:color w:val="000000"/>
        </w:rPr>
        <w:t xml:space="preserve"> collegial</w:t>
      </w:r>
      <w:r w:rsidR="000F77FF">
        <w:rPr>
          <w:rFonts w:cs="Arial"/>
          <w:color w:val="000000"/>
        </w:rPr>
        <w:t xml:space="preserve"> and collaborative</w:t>
      </w:r>
      <w:r w:rsidR="000F77FF" w:rsidRPr="000F77FF">
        <w:rPr>
          <w:rFonts w:cs="Arial"/>
          <w:color w:val="000000"/>
        </w:rPr>
        <w:t xml:space="preserve"> </w:t>
      </w:r>
      <w:r w:rsidR="000F77FF">
        <w:rPr>
          <w:rFonts w:cs="Arial"/>
          <w:color w:val="000000"/>
        </w:rPr>
        <w:t>departmental and interdepartmental</w:t>
      </w:r>
      <w:r w:rsidR="000F77FF" w:rsidRPr="000F77FF">
        <w:rPr>
          <w:rFonts w:cs="Arial"/>
          <w:color w:val="000000"/>
        </w:rPr>
        <w:t xml:space="preserve"> research environment </w:t>
      </w:r>
      <w:r w:rsidR="000F77FF">
        <w:rPr>
          <w:rFonts w:cs="Arial"/>
          <w:color w:val="000000"/>
        </w:rPr>
        <w:t>across the campus, which encompasses both the medical and non-medical</w:t>
      </w:r>
      <w:r w:rsidR="000F77FF" w:rsidRPr="000F77FF">
        <w:rPr>
          <w:rFonts w:cs="Arial"/>
          <w:color w:val="000000"/>
        </w:rPr>
        <w:t xml:space="preserve"> </w:t>
      </w:r>
      <w:r w:rsidR="000F77FF">
        <w:rPr>
          <w:rFonts w:cs="Arial"/>
          <w:color w:val="000000"/>
        </w:rPr>
        <w:t>schools</w:t>
      </w:r>
      <w:r w:rsidR="000F77FF" w:rsidRPr="000F77FF">
        <w:rPr>
          <w:rFonts w:cs="Arial"/>
          <w:color w:val="000000"/>
        </w:rPr>
        <w:t>.</w:t>
      </w:r>
    </w:p>
    <w:p w14:paraId="3794229C" w14:textId="4456BCA1" w:rsidR="00487633" w:rsidRPr="00DB2293" w:rsidRDefault="004C5321" w:rsidP="00DB2293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Department has </w:t>
      </w:r>
      <w:r w:rsidR="00B37807">
        <w:rPr>
          <w:rFonts w:cs="Arial"/>
          <w:color w:val="000000"/>
        </w:rPr>
        <w:t xml:space="preserve">four </w:t>
      </w:r>
      <w:r>
        <w:rPr>
          <w:rFonts w:cs="Arial"/>
          <w:color w:val="000000"/>
        </w:rPr>
        <w:t xml:space="preserve">pre-doctoral and MSTP </w:t>
      </w:r>
      <w:r w:rsidR="00E0125D">
        <w:rPr>
          <w:rFonts w:cs="Arial"/>
          <w:color w:val="000000"/>
        </w:rPr>
        <w:t xml:space="preserve">NIH </w:t>
      </w:r>
      <w:r>
        <w:rPr>
          <w:rFonts w:cs="Arial"/>
          <w:color w:val="000000"/>
        </w:rPr>
        <w:t>training grants</w:t>
      </w:r>
      <w:r w:rsidR="0012369B">
        <w:rPr>
          <w:rFonts w:cs="Arial"/>
          <w:color w:val="000000"/>
        </w:rPr>
        <w:t xml:space="preserve"> and a long tradition of high-quality training</w:t>
      </w:r>
      <w:r>
        <w:rPr>
          <w:rFonts w:cs="Arial"/>
          <w:color w:val="000000"/>
        </w:rPr>
        <w:t>, a broad infrastructure for research investigation, and renovated lab space</w:t>
      </w:r>
      <w:r w:rsidR="00ED78F2">
        <w:rPr>
          <w:rFonts w:cs="Arial"/>
          <w:color w:val="000000"/>
        </w:rPr>
        <w:t xml:space="preserve"> in the core department, in the Chemistry building, and in the Centers for Molecular Medicine</w:t>
      </w:r>
      <w:r>
        <w:rPr>
          <w:rFonts w:cs="Arial"/>
          <w:color w:val="000000"/>
        </w:rPr>
        <w:t>.</w:t>
      </w:r>
      <w:r w:rsidR="003311DD">
        <w:rPr>
          <w:rFonts w:cs="Arial"/>
          <w:color w:val="000000"/>
        </w:rPr>
        <w:t xml:space="preserve"> </w:t>
      </w:r>
      <w:r w:rsidR="00DB2293">
        <w:rPr>
          <w:rFonts w:cs="Arial"/>
          <w:color w:val="000000"/>
        </w:rPr>
        <w:t>Research space is also available in our newly opened Cancer Center (</w:t>
      </w:r>
      <w:r w:rsidR="00DB2293" w:rsidRPr="00DB2293">
        <w:rPr>
          <w:rFonts w:cs="Arial"/>
          <w:color w:val="000000"/>
        </w:rPr>
        <w:t>cancer.stonybrookmedicine.edu/mart</w:t>
      </w:r>
      <w:r w:rsidR="00DB2293">
        <w:rPr>
          <w:rFonts w:cs="Arial"/>
          <w:color w:val="000000"/>
        </w:rPr>
        <w:t xml:space="preserve">). </w:t>
      </w:r>
      <w:r w:rsidR="00487633">
        <w:rPr>
          <w:rFonts w:cs="Arial"/>
          <w:color w:val="000000"/>
        </w:rPr>
        <w:t>Diverse opportunities for collaborative research on campus include the Cancer Center, the Laufer Center for Physical and Quantitative Biology, the Center</w:t>
      </w:r>
      <w:r w:rsidR="00E0125D">
        <w:rPr>
          <w:rFonts w:cs="Arial"/>
          <w:color w:val="000000"/>
        </w:rPr>
        <w:t>s</w:t>
      </w:r>
      <w:r w:rsidR="00487633">
        <w:rPr>
          <w:rFonts w:cs="Arial"/>
          <w:color w:val="000000"/>
        </w:rPr>
        <w:t xml:space="preserve"> for </w:t>
      </w:r>
      <w:r w:rsidR="00E0125D">
        <w:rPr>
          <w:rFonts w:cs="Arial"/>
          <w:color w:val="000000"/>
        </w:rPr>
        <w:t>Molecular Medicine</w:t>
      </w:r>
      <w:r w:rsidR="00487633">
        <w:rPr>
          <w:rFonts w:cs="Arial"/>
          <w:color w:val="000000"/>
        </w:rPr>
        <w:t>, the Institute for Chemical Biology and Drug Discovery, and the interactive Computer Science and Applied Mathematics Departments.</w:t>
      </w:r>
    </w:p>
    <w:p w14:paraId="4900866D" w14:textId="43FAE8D8" w:rsidR="00487633" w:rsidRPr="00487633" w:rsidRDefault="00487633" w:rsidP="005B6DA2">
      <w:pPr>
        <w:jc w:val="both"/>
        <w:rPr>
          <w:rFonts w:cs="Arial"/>
          <w:color w:val="000000"/>
        </w:rPr>
      </w:pPr>
      <w:r w:rsidRPr="00487633">
        <w:rPr>
          <w:rFonts w:cs="Arial"/>
          <w:color w:val="000000"/>
        </w:rPr>
        <w:t>Stony Brook University, home to many highly</w:t>
      </w:r>
      <w:r w:rsidR="00E0125D">
        <w:rPr>
          <w:rFonts w:cs="Arial"/>
          <w:color w:val="000000"/>
        </w:rPr>
        <w:t>-</w:t>
      </w:r>
      <w:r w:rsidRPr="00487633">
        <w:rPr>
          <w:rFonts w:cs="Arial"/>
          <w:color w:val="000000"/>
        </w:rPr>
        <w:t>ranked graduate research programs, is located 60 miles from New York City on Long Island's scenic North Shore.</w:t>
      </w:r>
      <w:r w:rsidR="003311DD">
        <w:rPr>
          <w:rFonts w:cs="Arial"/>
          <w:color w:val="000000"/>
        </w:rPr>
        <w:t xml:space="preserve"> </w:t>
      </w:r>
      <w:r w:rsidRPr="00487633">
        <w:rPr>
          <w:rFonts w:cs="Arial"/>
          <w:color w:val="000000"/>
        </w:rPr>
        <w:t>Our 1,040-acre campus is home to 2</w:t>
      </w:r>
      <w:r w:rsidR="00BD3863">
        <w:rPr>
          <w:rFonts w:cs="Arial"/>
          <w:color w:val="000000"/>
        </w:rPr>
        <w:t>5,0</w:t>
      </w:r>
      <w:r w:rsidRPr="00487633">
        <w:rPr>
          <w:rFonts w:cs="Arial"/>
          <w:color w:val="000000"/>
        </w:rPr>
        <w:t>00 undergraduate, graduate, and doctoral students and more than 13,500 faculty and staff, including those employed at Stony Brook Medicine, Suffolk County's only academic medical center and tertiary care provider.</w:t>
      </w:r>
      <w:r w:rsidR="003311DD">
        <w:rPr>
          <w:rFonts w:cs="Arial"/>
          <w:color w:val="000000"/>
        </w:rPr>
        <w:t xml:space="preserve"> </w:t>
      </w:r>
      <w:r w:rsidRPr="00487633">
        <w:rPr>
          <w:rFonts w:cs="Arial"/>
          <w:color w:val="000000"/>
        </w:rPr>
        <w:t>The University is a member of the prestigious Association of American Universities and co-manager of nearby Brookhaven National Laboratory (BNL), a multidisciplinary research laboratory supporting world class scientific programs utilizing state-of-the-art facilities.</w:t>
      </w:r>
      <w:r w:rsidR="003311DD">
        <w:rPr>
          <w:rFonts w:cs="Arial"/>
          <w:color w:val="000000"/>
        </w:rPr>
        <w:t xml:space="preserve"> M</w:t>
      </w:r>
      <w:r w:rsidRPr="00487633">
        <w:rPr>
          <w:rFonts w:cs="Arial"/>
          <w:color w:val="000000"/>
        </w:rPr>
        <w:t>any opportunities exist for collaborative research.</w:t>
      </w:r>
    </w:p>
    <w:p w14:paraId="3431CF93" w14:textId="367511AB" w:rsidR="00487633" w:rsidRPr="00487633" w:rsidRDefault="00487633" w:rsidP="005B6D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00"/>
        </w:rPr>
      </w:pPr>
      <w:r w:rsidRPr="00487633">
        <w:rPr>
          <w:rFonts w:cs="Arial"/>
          <w:color w:val="000000"/>
        </w:rPr>
        <w:t xml:space="preserve">Interested individuals should </w:t>
      </w:r>
      <w:r w:rsidR="00CF5674">
        <w:rPr>
          <w:rFonts w:cs="Arial"/>
          <w:color w:val="000000"/>
        </w:rPr>
        <w:t>apply through</w:t>
      </w:r>
      <w:r w:rsidR="0021037B">
        <w:rPr>
          <w:rFonts w:cs="Arial"/>
          <w:color w:val="000000"/>
        </w:rPr>
        <w:t xml:space="preserve"> </w:t>
      </w:r>
      <w:proofErr w:type="spellStart"/>
      <w:r w:rsidR="0021037B">
        <w:rPr>
          <w:rFonts w:cs="Arial"/>
          <w:color w:val="000000"/>
        </w:rPr>
        <w:t>Interfolio</w:t>
      </w:r>
      <w:proofErr w:type="spellEnd"/>
      <w:r w:rsidR="0021037B">
        <w:rPr>
          <w:rFonts w:cs="Arial"/>
          <w:color w:val="000000"/>
        </w:rPr>
        <w:t xml:space="preserve"> at </w:t>
      </w:r>
      <w:hyperlink r:id="rId7" w:tgtFrame="_blank" w:history="1">
        <w:r w:rsidR="0021037B">
          <w:rPr>
            <w:rStyle w:val="Hyperlink"/>
          </w:rPr>
          <w:t>https://apply.interfolio.com/120302</w:t>
        </w:r>
      </w:hyperlink>
      <w:r w:rsidR="0021037B">
        <w:t xml:space="preserve"> for the cancer faculty position and </w:t>
      </w:r>
      <w:hyperlink r:id="rId8" w:history="1">
        <w:r w:rsidR="007E7B49" w:rsidRPr="007E7B49">
          <w:rPr>
            <w:rStyle w:val="Hyperlink"/>
          </w:rPr>
          <w:t>https://apply.interfolio.com/119232</w:t>
        </w:r>
      </w:hyperlink>
      <w:r w:rsidR="0021037B">
        <w:t xml:space="preserve"> for the two open pharmacology faculty positions</w:t>
      </w:r>
      <w:r w:rsidR="00CF5674">
        <w:rPr>
          <w:rFonts w:cs="Arial"/>
          <w:color w:val="000000"/>
        </w:rPr>
        <w:t>, providing a</w:t>
      </w:r>
      <w:r w:rsidRPr="00487633">
        <w:rPr>
          <w:rFonts w:cs="Arial"/>
          <w:color w:val="000000"/>
        </w:rPr>
        <w:t xml:space="preserve"> CV including publications, a proposed plan </w:t>
      </w:r>
      <w:r w:rsidR="00E0125D">
        <w:rPr>
          <w:rFonts w:cs="Arial"/>
          <w:color w:val="000000"/>
        </w:rPr>
        <w:t>for</w:t>
      </w:r>
      <w:r w:rsidRPr="00487633">
        <w:rPr>
          <w:rFonts w:cs="Arial"/>
          <w:color w:val="000000"/>
        </w:rPr>
        <w:t xml:space="preserve"> current and future research</w:t>
      </w:r>
      <w:r w:rsidR="00E0125D">
        <w:rPr>
          <w:rFonts w:cs="Arial"/>
          <w:color w:val="000000"/>
        </w:rPr>
        <w:t xml:space="preserve"> (up to 3 pages)</w:t>
      </w:r>
      <w:r w:rsidRPr="00487633">
        <w:rPr>
          <w:rFonts w:cs="Arial"/>
          <w:color w:val="000000"/>
        </w:rPr>
        <w:t>, and</w:t>
      </w:r>
      <w:r w:rsidR="00E0125D">
        <w:rPr>
          <w:rFonts w:cs="Arial"/>
          <w:color w:val="000000"/>
        </w:rPr>
        <w:t xml:space="preserve"> </w:t>
      </w:r>
      <w:r w:rsidRPr="00487633">
        <w:rPr>
          <w:rFonts w:cs="Arial"/>
          <w:color w:val="000000"/>
        </w:rPr>
        <w:t>three letters of recommendation</w:t>
      </w:r>
      <w:r w:rsidR="00CF5674">
        <w:rPr>
          <w:rFonts w:cs="Arial"/>
          <w:color w:val="000000"/>
        </w:rPr>
        <w:t xml:space="preserve"> (optional but strongly preferred for junior faculty candidates)</w:t>
      </w:r>
      <w:r w:rsidRPr="00487633">
        <w:rPr>
          <w:rFonts w:cs="Arial"/>
          <w:color w:val="000000"/>
        </w:rPr>
        <w:t>.</w:t>
      </w:r>
    </w:p>
    <w:p w14:paraId="75F51B48" w14:textId="77777777" w:rsidR="00487633" w:rsidRPr="00487633" w:rsidRDefault="00487633" w:rsidP="005B6D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00"/>
        </w:rPr>
      </w:pPr>
    </w:p>
    <w:p w14:paraId="5724940A" w14:textId="4DC03965" w:rsidR="00487633" w:rsidRPr="003311DD" w:rsidRDefault="003311DD" w:rsidP="005B6D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  <w:r>
        <w:rPr>
          <w:rFonts w:cs="Arial"/>
          <w:b/>
          <w:bCs/>
          <w:i/>
          <w:iCs/>
          <w:color w:val="000000"/>
        </w:rPr>
        <w:t>Questions about the application process should be addressed</w:t>
      </w:r>
      <w:r w:rsidR="00487633" w:rsidRPr="00487633">
        <w:rPr>
          <w:rFonts w:cs="Arial"/>
          <w:color w:val="000000"/>
        </w:rPr>
        <w:t xml:space="preserve"> to:</w:t>
      </w:r>
      <w:r w:rsidR="00DE3BAB">
        <w:rPr>
          <w:rFonts w:cs="Arial"/>
          <w:color w:val="000000"/>
        </w:rPr>
        <w:t xml:space="preserve"> Ms. Lynda Perdomo-Ayala, LMSW, Department of Pharmacology, Stony Brook University,</w:t>
      </w:r>
      <w:r>
        <w:rPr>
          <w:rFonts w:cs="Arial"/>
          <w:color w:val="000000"/>
        </w:rPr>
        <w:t xml:space="preserve"> </w:t>
      </w:r>
      <w:r w:rsidR="0021037B">
        <w:t>PharmCancerResearchPosition@stonybrook.edu</w:t>
      </w:r>
      <w:r w:rsidRPr="003311DD">
        <w:rPr>
          <w:rFonts w:cs="Arial"/>
          <w:color w:val="FF0000"/>
        </w:rPr>
        <w:t>.</w:t>
      </w:r>
    </w:p>
    <w:p w14:paraId="6E5DDC00" w14:textId="1A762AFA" w:rsidR="00614313" w:rsidRPr="00DE3BAB" w:rsidRDefault="00614313" w:rsidP="005B6D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sectPr w:rsidR="00614313" w:rsidRPr="00DE3BAB" w:rsidSect="00445C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B"/>
    <w:rsid w:val="00054CE3"/>
    <w:rsid w:val="000968C3"/>
    <w:rsid w:val="000E1B74"/>
    <w:rsid w:val="000F77FF"/>
    <w:rsid w:val="0012369B"/>
    <w:rsid w:val="001535A1"/>
    <w:rsid w:val="00165A68"/>
    <w:rsid w:val="001D71B7"/>
    <w:rsid w:val="0021037B"/>
    <w:rsid w:val="002357CF"/>
    <w:rsid w:val="00251116"/>
    <w:rsid w:val="003311DD"/>
    <w:rsid w:val="00371406"/>
    <w:rsid w:val="003B36B9"/>
    <w:rsid w:val="00445C19"/>
    <w:rsid w:val="00453E56"/>
    <w:rsid w:val="00487633"/>
    <w:rsid w:val="004C5321"/>
    <w:rsid w:val="004D5CAB"/>
    <w:rsid w:val="005B6DA2"/>
    <w:rsid w:val="00614313"/>
    <w:rsid w:val="0079034A"/>
    <w:rsid w:val="007E7B49"/>
    <w:rsid w:val="00807E66"/>
    <w:rsid w:val="008B6C6B"/>
    <w:rsid w:val="00A0151C"/>
    <w:rsid w:val="00B37807"/>
    <w:rsid w:val="00BD3863"/>
    <w:rsid w:val="00C62D8A"/>
    <w:rsid w:val="00CF5674"/>
    <w:rsid w:val="00D82090"/>
    <w:rsid w:val="00DB2293"/>
    <w:rsid w:val="00DE3BAB"/>
    <w:rsid w:val="00E0125D"/>
    <w:rsid w:val="00E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8F0D1"/>
  <w15:docId w15:val="{0A492423-112E-154F-81F7-CABEED3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7E6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7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C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interfolio.com/119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ly.interfolio.com/1203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cine.stonybrookmedicine.edu/facultysenate/committees/appointments" TargetMode="External"/><Relationship Id="rId5" Type="http://schemas.openxmlformats.org/officeDocument/2006/relationships/hyperlink" Target="https://www.pharm.stonybrook.ed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 Jenkins</dc:creator>
  <cp:keywords/>
  <dc:description/>
  <cp:lastModifiedBy>Michael Frohman</cp:lastModifiedBy>
  <cp:revision>8</cp:revision>
  <dcterms:created xsi:type="dcterms:W3CDTF">2023-01-18T16:30:00Z</dcterms:created>
  <dcterms:modified xsi:type="dcterms:W3CDTF">2023-01-25T16:23:00Z</dcterms:modified>
</cp:coreProperties>
</file>